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062BED">
        <w:rPr>
          <w:i w:val="0"/>
          <w:sz w:val="22"/>
          <w:szCs w:val="22"/>
        </w:rPr>
        <w:t>8</w:t>
      </w:r>
      <w:r w:rsidR="00327E59">
        <w:rPr>
          <w:i w:val="0"/>
          <w:sz w:val="22"/>
          <w:szCs w:val="22"/>
        </w:rPr>
        <w:t xml:space="preserve"> </w:t>
      </w:r>
      <w:r w:rsidRPr="00A11D40">
        <w:rPr>
          <w:i w:val="0"/>
          <w:sz w:val="22"/>
          <w:szCs w:val="22"/>
        </w:rPr>
        <w:t>-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1582D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7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007D82" w:rsidRPr="0051582D" w:rsidRDefault="00A54218" w:rsidP="0051582D">
      <w:pPr>
        <w:pStyle w:val="Standard"/>
        <w:spacing w:line="276" w:lineRule="auto"/>
        <w:ind w:left="360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1" w:name="_Hlk9412086"/>
      <w:r w:rsidR="0051582D" w:rsidRPr="00692FCB">
        <w:rPr>
          <w:rFonts w:ascii="Arial" w:hAnsi="Arial" w:cs="Arial"/>
          <w:b/>
          <w:color w:val="0F243E" w:themeColor="text2" w:themeShade="80"/>
          <w:sz w:val="22"/>
          <w:szCs w:val="22"/>
        </w:rPr>
        <w:t>Wykoszenie mechowiska w rezerwacie przyrody „</w:t>
      </w:r>
      <w:r w:rsidR="0051582D" w:rsidRPr="00692FCB">
        <w:rPr>
          <w:rFonts w:ascii="Arial" w:hAnsi="Arial" w:cs="Arial"/>
          <w:b/>
          <w:i/>
          <w:iCs/>
          <w:color w:val="0F243E" w:themeColor="text2" w:themeShade="80"/>
          <w:sz w:val="22"/>
          <w:szCs w:val="22"/>
        </w:rPr>
        <w:t>Mechowiska Sulęczyńskie</w:t>
      </w:r>
      <w:r w:rsidR="0051582D" w:rsidRPr="00692FCB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  <w:bookmarkEnd w:id="1"/>
      <w:r w:rsidR="0051582D" w:rsidRPr="00692FC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oraz montaż rury przelewowej na tamie bobrowej na cieku przy zachodniej granicy rezerwatu.</w:t>
      </w:r>
      <w:bookmarkStart w:id="2" w:name="_GoBack"/>
      <w:bookmarkEnd w:id="2"/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1582D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2018-02-21T10:22:00Z</cp:lastPrinted>
  <dcterms:created xsi:type="dcterms:W3CDTF">2019-12-11T11:50:00Z</dcterms:created>
  <dcterms:modified xsi:type="dcterms:W3CDTF">2021-05-25T09:12:00Z</dcterms:modified>
</cp:coreProperties>
</file>